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2" w:beforeLines="50" w:after="292" w:afterLines="50" w:line="60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首届全国大学生职业规划大赛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校内选拔赛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2" w:beforeLines="50" w:after="292" w:afterLines="50" w:line="60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就业赛道方案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比赛内容</w:t>
      </w:r>
    </w:p>
    <w:p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32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考察学生的求职实战能力，个人发展路径与经济社会发展需要的适应度，就业能力与职业目标和岗位要求的契合度。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参赛组别和对象</w:t>
      </w:r>
    </w:p>
    <w:p>
      <w:pPr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就业赛道设5个分赛道。其中，针对企业职能岗位，设产品研发、生产服务、市场营销、通用职能分赛道（按相近行业分小组）；针对公共服务岗位，设公共服务分赛道。</w:t>
      </w:r>
    </w:p>
    <w:p>
      <w:pPr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就业赛道参赛对象为普通高等学校全日制本科三、四年级（部分专业五年级）学生。</w:t>
      </w:r>
    </w:p>
    <w:p>
      <w:pPr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参赛材料要求</w: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选手在大赛平台（网址：zgs.chsi.com.cn）提交以下参赛材料：</w:t>
      </w:r>
    </w:p>
    <w:p>
      <w:pPr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求职简历（PDF格式）。</w:t>
      </w:r>
    </w:p>
    <w:p>
      <w:pPr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就业能力展示（PPT格式，不超过50MB；可加入视频）。</w:t>
      </w:r>
    </w:p>
    <w:p>
      <w:pPr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辅助证明材料，包括实践、实习、获奖等证明材料（PDF格式，整合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为单个文件，不超过50MB）。</w:t>
      </w:r>
    </w:p>
    <w:p>
      <w:pPr>
        <w:keepNext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比赛环节</w: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就业赛道设主题陈述、综合面试、天降offer（录用意向）环节。</w: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（一）主题陈述（7分钟）：选手陈述个人求职意向和职业准备情况，展示通用素质与岗位能力。</w: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（二）综合面试（8分钟）：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评委提出真实工作场景中可能遇到的问题，选手提出解决方案；评委结合选手陈述自由提问。</w: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（三）天降offer（3分钟）：用人单位根据选手表现，决定是否给出录用意向，并对选手作点评。</w: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numPr>
          <w:ilvl w:val="0"/>
          <w:numId w:val="1"/>
        </w:numPr>
        <w:spacing w:line="336" w:lineRule="auto"/>
        <w:ind w:firstLine="640"/>
        <w:rPr>
          <w:rFonts w:hint="eastAsia" w:ascii="仿宋" w:hAnsi="仿宋" w:eastAsia="仿宋" w:cs="仿宋"/>
          <w:b/>
          <w:bCs w:val="0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sz w:val="32"/>
          <w:szCs w:val="32"/>
        </w:rPr>
        <w:t>评审标准</w:t>
      </w:r>
    </w:p>
    <w:tbl>
      <w:tblPr>
        <w:tblStyle w:val="3"/>
        <w:tblW w:w="900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414"/>
        <w:gridCol w:w="3171"/>
        <w:gridCol w:w="713"/>
        <w:gridCol w:w="706"/>
        <w:gridCol w:w="708"/>
        <w:gridCol w:w="708"/>
        <w:gridCol w:w="7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8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指标</w:t>
            </w:r>
          </w:p>
        </w:tc>
        <w:tc>
          <w:tcPr>
            <w:tcW w:w="317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说明</w:t>
            </w:r>
          </w:p>
        </w:tc>
        <w:tc>
          <w:tcPr>
            <w:tcW w:w="3554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分赛道分值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一级指标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二级指标</w:t>
            </w:r>
          </w:p>
        </w:tc>
        <w:tc>
          <w:tcPr>
            <w:tcW w:w="31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产品研发</w:t>
            </w:r>
          </w:p>
        </w:tc>
        <w:tc>
          <w:tcPr>
            <w:tcW w:w="7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生产服务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市场营销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通用职能</w:t>
            </w:r>
          </w:p>
        </w:tc>
        <w:tc>
          <w:tcPr>
            <w:tcW w:w="7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公共服务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86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通用素质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职业精神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具有家国情怀，有爱岗敬业、忠诚守信、奋斗奉献精神等</w:t>
            </w:r>
          </w:p>
        </w:tc>
        <w:tc>
          <w:tcPr>
            <w:tcW w:w="71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35</w:t>
            </w:r>
          </w:p>
        </w:tc>
        <w:tc>
          <w:tcPr>
            <w:tcW w:w="70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35</w:t>
            </w:r>
          </w:p>
        </w:tc>
        <w:tc>
          <w:tcPr>
            <w:tcW w:w="70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45</w:t>
            </w:r>
          </w:p>
        </w:tc>
        <w:tc>
          <w:tcPr>
            <w:tcW w:w="70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45</w:t>
            </w:r>
          </w:p>
        </w:tc>
        <w:tc>
          <w:tcPr>
            <w:tcW w:w="71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8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心理素质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具备目标岗位所需的意志力、抗压能力等</w:t>
            </w:r>
          </w:p>
        </w:tc>
        <w:tc>
          <w:tcPr>
            <w:tcW w:w="71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1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思维能力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具备目标岗位所需的逻辑推理、系统分析和信息处理能力等</w:t>
            </w:r>
          </w:p>
        </w:tc>
        <w:tc>
          <w:tcPr>
            <w:tcW w:w="71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1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8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沟通能力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具备目标岗位所需的语言表达、交流协调能力等</w:t>
            </w:r>
          </w:p>
        </w:tc>
        <w:tc>
          <w:tcPr>
            <w:tcW w:w="71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1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90" w:hRule="atLeast"/>
          <w:jc w:val="center"/>
        </w:trPr>
        <w:tc>
          <w:tcPr>
            <w:tcW w:w="8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执行和领导能力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能够针对工作任务制定计划并实施，具备目标岗位所需的团队领导、协作、激励和执行能力等</w:t>
            </w:r>
          </w:p>
        </w:tc>
        <w:tc>
          <w:tcPr>
            <w:tcW w:w="71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1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913" w:hRule="atLeast"/>
          <w:jc w:val="center"/>
        </w:trPr>
        <w:tc>
          <w:tcPr>
            <w:tcW w:w="86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岗位能力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岗位认知程度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全面了解目标行业现状、发展趋势和就业需求，准确把握目标岗位的任职要求、工作流程、工作内容等</w:t>
            </w:r>
          </w:p>
        </w:tc>
        <w:tc>
          <w:tcPr>
            <w:tcW w:w="7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20</w:t>
            </w:r>
          </w:p>
        </w:tc>
        <w:tc>
          <w:tcPr>
            <w:tcW w:w="7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20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15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15</w:t>
            </w:r>
          </w:p>
        </w:tc>
        <w:tc>
          <w:tcPr>
            <w:tcW w:w="7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46" w:hRule="atLeast"/>
          <w:jc w:val="center"/>
        </w:trPr>
        <w:tc>
          <w:tcPr>
            <w:tcW w:w="86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岗位胜任能力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具备目标岗位所需的专业能力、实习实践经历、解决实际工作问题的能力等</w:t>
            </w:r>
          </w:p>
        </w:tc>
        <w:tc>
          <w:tcPr>
            <w:tcW w:w="7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25</w:t>
            </w:r>
          </w:p>
        </w:tc>
        <w:tc>
          <w:tcPr>
            <w:tcW w:w="7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25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20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20</w:t>
            </w:r>
          </w:p>
        </w:tc>
        <w:tc>
          <w:tcPr>
            <w:tcW w:w="7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6" w:hRule="atLeast"/>
          <w:jc w:val="center"/>
        </w:trPr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发展潜力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—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职业目标契合行业发展前景和人才需求</w:t>
            </w:r>
          </w:p>
        </w:tc>
        <w:tc>
          <w:tcPr>
            <w:tcW w:w="7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录用意向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—</w:t>
            </w:r>
          </w:p>
        </w:tc>
        <w:tc>
          <w:tcPr>
            <w:tcW w:w="31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现场获得用人单位提供录用意向情况</w:t>
            </w:r>
          </w:p>
        </w:tc>
        <w:tc>
          <w:tcPr>
            <w:tcW w:w="7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10</w:t>
            </w:r>
          </w:p>
        </w:tc>
      </w:tr>
    </w:tbl>
    <w:p>
      <w:pPr>
        <w:spacing w:line="211" w:lineRule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even"/>
      <w:pgSz w:w="11906" w:h="16838"/>
      <w:pgMar w:top="1421" w:right="1531" w:bottom="1837" w:left="1531" w:header="851" w:footer="1588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ascii="宋体" w:hAnsi="宋体" w:eastAsia="宋体"/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F6512C"/>
    <w:multiLevelType w:val="singleLevel"/>
    <w:tmpl w:val="82F6512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8CC80081"/>
    <w:multiLevelType w:val="singleLevel"/>
    <w:tmpl w:val="8CC8008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276A9934"/>
    <w:multiLevelType w:val="singleLevel"/>
    <w:tmpl w:val="276A9934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lOGQxMmNkNWI3ZDE5MTgzZjEzMmQ0MzY2ZTNiMGYifQ=="/>
  </w:docVars>
  <w:rsids>
    <w:rsidRoot w:val="6FAF2731"/>
    <w:rsid w:val="02D34C8B"/>
    <w:rsid w:val="3D42717B"/>
    <w:rsid w:val="59741916"/>
    <w:rsid w:val="609B00D0"/>
    <w:rsid w:val="635307EE"/>
    <w:rsid w:val="672524A2"/>
    <w:rsid w:val="6A5E0372"/>
    <w:rsid w:val="6FAF2731"/>
    <w:rsid w:val="738B7B30"/>
    <w:rsid w:val="77381D7D"/>
    <w:rsid w:val="7AFD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table" w:styleId="4">
    <w:name w:val="Table Grid"/>
    <w:basedOn w:val="3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2023-10-09T01:34:00Z</dcterms:created>
  <dc:creator>刘斌</dc:creator>
  <cp:lastModifiedBy>常强强</cp:lastModifiedBy>
  <dcterms:modified xsi:type="dcterms:W3CDTF">2023-10-16T16:56:12Z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567255A962324006ADB8C8D4213573D3_13</vt:lpwstr>
  </property>
</Properties>
</file>